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24CD" w14:textId="77777777" w:rsidR="002130D8" w:rsidRDefault="002130D8" w:rsidP="000D69FA">
      <w:pPr>
        <w:jc w:val="center"/>
        <w:rPr>
          <w:rStyle w:val="BookTitle"/>
          <w:sz w:val="44"/>
          <w:szCs w:val="44"/>
        </w:rPr>
      </w:pPr>
    </w:p>
    <w:p w14:paraId="76D9E3D0" w14:textId="01F53A38" w:rsidR="00955D77" w:rsidRPr="00A62FBA" w:rsidRDefault="00784852" w:rsidP="000D69FA">
      <w:pPr>
        <w:jc w:val="center"/>
        <w:rPr>
          <w:sz w:val="44"/>
          <w:szCs w:val="44"/>
        </w:rPr>
      </w:pPr>
      <w:r>
        <w:rPr>
          <w:b/>
          <w:bCs/>
          <w:noProof/>
          <w:sz w:val="32"/>
          <w:szCs w:val="32"/>
        </w:rPr>
        <w:drawing>
          <wp:anchor distT="0" distB="0" distL="91440" distR="91440" simplePos="0" relativeHeight="251658240" behindDoc="0" locked="0" layoutInCell="1" allowOverlap="1" wp14:anchorId="36B7E55D" wp14:editId="6F66B26F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804035" cy="1804035"/>
            <wp:effectExtent l="0" t="0" r="5715" b="5715"/>
            <wp:wrapSquare wrapText="right"/>
            <wp:docPr id="1765896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08" cy="180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D77" w:rsidRPr="00A62FBA">
        <w:rPr>
          <w:rStyle w:val="BookTitle"/>
          <w:sz w:val="44"/>
          <w:szCs w:val="44"/>
        </w:rPr>
        <w:t>Journal of American-East Asian Relations</w:t>
      </w:r>
    </w:p>
    <w:p w14:paraId="465EE716" w14:textId="0323D1FF" w:rsidR="00CF4417" w:rsidRPr="00955D77" w:rsidRDefault="00734A7B" w:rsidP="00C87DD6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Invites submissions</w:t>
      </w:r>
    </w:p>
    <w:p w14:paraId="4A362EA9" w14:textId="6F20AD95" w:rsidR="002F6B5F" w:rsidRPr="00941BDA" w:rsidRDefault="00C87DD6" w:rsidP="00A5372E">
      <w:pPr>
        <w:jc w:val="center"/>
        <w:rPr>
          <w:b/>
          <w:sz w:val="40"/>
          <w:szCs w:val="40"/>
        </w:rPr>
      </w:pPr>
      <w:r w:rsidRPr="00941BDA">
        <w:rPr>
          <w:b/>
          <w:sz w:val="40"/>
          <w:szCs w:val="40"/>
        </w:rPr>
        <w:t>F</w:t>
      </w:r>
      <w:r w:rsidR="00EC590F" w:rsidRPr="00941BDA">
        <w:rPr>
          <w:b/>
          <w:sz w:val="40"/>
          <w:szCs w:val="40"/>
        </w:rPr>
        <w:t>RANK GIBNEY AWARD</w:t>
      </w:r>
    </w:p>
    <w:p w14:paraId="143F4D28" w14:textId="7074C1A8" w:rsidR="00730A8D" w:rsidRDefault="0066434E" w:rsidP="00A5372E">
      <w:pPr>
        <w:jc w:val="center"/>
        <w:rPr>
          <w:b/>
          <w:sz w:val="40"/>
          <w:szCs w:val="40"/>
        </w:rPr>
      </w:pPr>
      <w:r w:rsidRPr="00941BDA">
        <w:rPr>
          <w:b/>
          <w:sz w:val="40"/>
          <w:szCs w:val="40"/>
        </w:rPr>
        <w:t xml:space="preserve"> GRADUATE STUDENT ESSAY </w:t>
      </w:r>
    </w:p>
    <w:p w14:paraId="36EB6A78" w14:textId="77777777" w:rsidR="00784852" w:rsidRDefault="00784852" w:rsidP="00DE3519">
      <w:pPr>
        <w:rPr>
          <w:sz w:val="26"/>
          <w:szCs w:val="26"/>
        </w:rPr>
      </w:pPr>
    </w:p>
    <w:p w14:paraId="6F96052A" w14:textId="77777777" w:rsidR="00677A4A" w:rsidRDefault="00677A4A" w:rsidP="003773CA"/>
    <w:p w14:paraId="59F01BCB" w14:textId="742A2A61" w:rsidR="004464E1" w:rsidRPr="00235CFB" w:rsidRDefault="00B44A91" w:rsidP="00F125E9">
      <w:r w:rsidRPr="00DB793E">
        <w:t>The</w:t>
      </w:r>
      <w:r w:rsidRPr="000964EF">
        <w:rPr>
          <w:i/>
          <w:iCs/>
        </w:rPr>
        <w:t xml:space="preserve"> </w:t>
      </w:r>
      <w:r w:rsidRPr="00DB793E">
        <w:rPr>
          <w:i/>
          <w:iCs/>
        </w:rPr>
        <w:t>Journal of American-East Asia</w:t>
      </w:r>
      <w:r w:rsidRPr="00DB793E">
        <w:t xml:space="preserve"> </w:t>
      </w:r>
      <w:r w:rsidRPr="00DB793E">
        <w:rPr>
          <w:i/>
          <w:iCs/>
        </w:rPr>
        <w:t>Relations</w:t>
      </w:r>
      <w:r>
        <w:t xml:space="preserve">, James L. </w:t>
      </w:r>
      <w:proofErr w:type="spellStart"/>
      <w:r>
        <w:t>Matray</w:t>
      </w:r>
      <w:proofErr w:type="spellEnd"/>
      <w:r>
        <w:t xml:space="preserve">, Editor in Chief, </w:t>
      </w:r>
      <w:r w:rsidR="00F125E9">
        <w:t xml:space="preserve">gives the award to </w:t>
      </w:r>
      <w:r w:rsidR="5FEB00B0" w:rsidRPr="00235CFB">
        <w:t xml:space="preserve">an essay </w:t>
      </w:r>
      <w:r w:rsidR="001B2845" w:rsidRPr="00235CFB">
        <w:t xml:space="preserve">in any field of the </w:t>
      </w:r>
      <w:proofErr w:type="gramStart"/>
      <w:r w:rsidR="001B2845" w:rsidRPr="00235CFB">
        <w:rPr>
          <w:i/>
          <w:iCs/>
        </w:rPr>
        <w:t>Journal</w:t>
      </w:r>
      <w:r w:rsidR="00EC3C70" w:rsidRPr="00235CFB">
        <w:t>‘</w:t>
      </w:r>
      <w:proofErr w:type="gramEnd"/>
      <w:r w:rsidR="00EC3C70" w:rsidRPr="00235CFB">
        <w:t xml:space="preserve">s </w:t>
      </w:r>
      <w:r w:rsidR="001B2845" w:rsidRPr="00235CFB">
        <w:t xml:space="preserve">interest </w:t>
      </w:r>
      <w:r w:rsidR="00B34EA9" w:rsidRPr="00235CFB">
        <w:t xml:space="preserve">written </w:t>
      </w:r>
      <w:r w:rsidR="008D22BC" w:rsidRPr="00235CFB">
        <w:t>in 202</w:t>
      </w:r>
      <w:r w:rsidR="00EE3D44" w:rsidRPr="00235CFB">
        <w:t xml:space="preserve">4 </w:t>
      </w:r>
      <w:r w:rsidR="008D22BC" w:rsidRPr="00235CFB">
        <w:t>or 202</w:t>
      </w:r>
      <w:r w:rsidR="00EE3D44" w:rsidRPr="00235CFB">
        <w:t>5</w:t>
      </w:r>
      <w:r w:rsidR="008D22BC" w:rsidRPr="00235CFB">
        <w:t xml:space="preserve"> </w:t>
      </w:r>
      <w:r w:rsidR="00E57D0D" w:rsidRPr="00235CFB">
        <w:t xml:space="preserve">by a graduate student </w:t>
      </w:r>
      <w:r w:rsidR="00513CD1" w:rsidRPr="00235CFB">
        <w:t>in any country</w:t>
      </w:r>
      <w:r w:rsidR="008D22BC" w:rsidRPr="00235CFB">
        <w:t>.</w:t>
      </w:r>
      <w:r w:rsidR="00235CFB">
        <w:rPr>
          <w:lang w:val="en-CA"/>
        </w:rPr>
        <w:t xml:space="preserve"> </w:t>
      </w:r>
      <w:r w:rsidR="00170FB6" w:rsidRPr="00235CFB">
        <w:rPr>
          <w:lang w:val="en-CA"/>
        </w:rPr>
        <w:t xml:space="preserve">Brill </w:t>
      </w:r>
      <w:r w:rsidR="00A7332D" w:rsidRPr="00235CFB">
        <w:rPr>
          <w:lang w:val="en-CA"/>
        </w:rPr>
        <w:t>award</w:t>
      </w:r>
      <w:r w:rsidR="00B12689" w:rsidRPr="00235CFB">
        <w:rPr>
          <w:lang w:val="en-CA"/>
        </w:rPr>
        <w:t>s</w:t>
      </w:r>
      <w:r w:rsidR="00A7332D" w:rsidRPr="00235CFB">
        <w:rPr>
          <w:lang w:val="en-CA"/>
        </w:rPr>
        <w:t xml:space="preserve"> the </w:t>
      </w:r>
      <w:r w:rsidR="004464E1" w:rsidRPr="00235CFB">
        <w:t xml:space="preserve">winning author US$1,000 and the </w:t>
      </w:r>
      <w:r w:rsidR="00605F1B" w:rsidRPr="00235CFB">
        <w:rPr>
          <w:i/>
          <w:iCs/>
        </w:rPr>
        <w:t>Journal</w:t>
      </w:r>
      <w:r w:rsidR="00605F1B" w:rsidRPr="00235CFB">
        <w:t xml:space="preserve"> will publish the </w:t>
      </w:r>
      <w:r w:rsidR="004464E1" w:rsidRPr="00235CFB">
        <w:t xml:space="preserve">winning article </w:t>
      </w:r>
      <w:r w:rsidR="00B21EE3" w:rsidRPr="00235CFB">
        <w:t xml:space="preserve">or articles </w:t>
      </w:r>
      <w:r w:rsidR="004464E1" w:rsidRPr="00235CFB">
        <w:t>in 202</w:t>
      </w:r>
      <w:r w:rsidR="00B21EE3" w:rsidRPr="00235CFB">
        <w:t>6</w:t>
      </w:r>
      <w:r w:rsidR="004464E1" w:rsidRPr="00235CFB">
        <w:t>.</w:t>
      </w:r>
    </w:p>
    <w:p w14:paraId="6D7DB529" w14:textId="6740F046" w:rsidR="007F0A93" w:rsidRPr="005B3D03" w:rsidRDefault="007F0A93" w:rsidP="00006F4C">
      <w:pPr>
        <w:jc w:val="center"/>
        <w:rPr>
          <w:b/>
          <w:bCs/>
        </w:rPr>
      </w:pPr>
      <w:r w:rsidRPr="005B3D03">
        <w:rPr>
          <w:b/>
          <w:bCs/>
        </w:rPr>
        <w:t>Deadline for submissions is</w:t>
      </w:r>
      <w:r w:rsidR="00B21EE3" w:rsidRPr="005B3D03">
        <w:rPr>
          <w:b/>
          <w:bCs/>
        </w:rPr>
        <w:t xml:space="preserve"> January </w:t>
      </w:r>
      <w:r w:rsidR="00296B08">
        <w:rPr>
          <w:b/>
          <w:bCs/>
        </w:rPr>
        <w:t>6</w:t>
      </w:r>
      <w:r w:rsidR="00B21EE3" w:rsidRPr="005B3D03">
        <w:rPr>
          <w:b/>
          <w:bCs/>
        </w:rPr>
        <w:t>, 2026.</w:t>
      </w:r>
    </w:p>
    <w:p w14:paraId="28055137" w14:textId="4AD00C85" w:rsidR="007F0A93" w:rsidRPr="00C71F8D" w:rsidRDefault="007F0A93" w:rsidP="00443226">
      <w:r w:rsidRPr="00C71F8D">
        <w:t xml:space="preserve">The </w:t>
      </w:r>
      <w:r w:rsidR="00E9212C" w:rsidRPr="00C71F8D">
        <w:t xml:space="preserve">student, </w:t>
      </w:r>
      <w:r w:rsidRPr="00C71F8D">
        <w:t>supervisor</w:t>
      </w:r>
      <w:r w:rsidR="00E9212C" w:rsidRPr="00C71F8D">
        <w:t>,</w:t>
      </w:r>
      <w:r w:rsidRPr="00C71F8D">
        <w:t xml:space="preserve"> or advisor should send</w:t>
      </w:r>
      <w:r w:rsidR="00F04A40" w:rsidRPr="00C71F8D">
        <w:t xml:space="preserve"> </w:t>
      </w:r>
      <w:r w:rsidRPr="00C71F8D">
        <w:t>the manuscript and a brief cover letter to Charles Hayford</w:t>
      </w:r>
      <w:r w:rsidR="00037DB4" w:rsidRPr="00C71F8D">
        <w:t>,</w:t>
      </w:r>
      <w:r w:rsidR="00FA5346">
        <w:t xml:space="preserve"> Immediate Past </w:t>
      </w:r>
      <w:proofErr w:type="gramStart"/>
      <w:r w:rsidR="00FA5346">
        <w:t>Editor,</w:t>
      </w:r>
      <w:r w:rsidR="00C97BA8" w:rsidRPr="00C71F8D">
        <w:t xml:space="preserve"> </w:t>
      </w:r>
      <w:r w:rsidRPr="00C71F8D">
        <w:t xml:space="preserve"> </w:t>
      </w:r>
      <w:r w:rsidR="009C2A22">
        <w:rPr>
          <w:rStyle w:val="Hyperlink"/>
        </w:rPr>
        <w:t>Chayford</w:t>
      </w:r>
      <w:r w:rsidR="00F84BB4">
        <w:rPr>
          <w:rStyle w:val="Hyperlink"/>
        </w:rPr>
        <w:t>@AOL.com</w:t>
      </w:r>
      <w:proofErr w:type="gramEnd"/>
      <w:r w:rsidR="001708AC" w:rsidRPr="00C71F8D">
        <w:t xml:space="preserve">, with a copy to </w:t>
      </w:r>
      <w:r w:rsidR="007F0624" w:rsidRPr="00C71F8D">
        <w:t>Mitch Lerner</w:t>
      </w:r>
      <w:r w:rsidR="00744342">
        <w:t>,</w:t>
      </w:r>
      <w:r w:rsidR="00226604" w:rsidRPr="00C71F8D">
        <w:t xml:space="preserve"> Associate Editor</w:t>
      </w:r>
      <w:r w:rsidR="00F36A1D" w:rsidRPr="00C71F8D">
        <w:t>:</w:t>
      </w:r>
      <w:r w:rsidR="00F84BB4">
        <w:t xml:space="preserve"> </w:t>
      </w:r>
      <w:hyperlink r:id="rId9" w:history="1">
        <w:r w:rsidR="00F84BB4" w:rsidRPr="009C4D3C">
          <w:rPr>
            <w:rStyle w:val="Hyperlink"/>
          </w:rPr>
          <w:t>lerner.26@osu.edu</w:t>
        </w:r>
      </w:hyperlink>
      <w:r w:rsidR="00F84BB4">
        <w:t xml:space="preserve">. </w:t>
      </w:r>
    </w:p>
    <w:p w14:paraId="51235BF7" w14:textId="19643EE4" w:rsidR="004F7196" w:rsidRDefault="00C97BA8" w:rsidP="00D15A28">
      <w:pPr>
        <w:jc w:val="left"/>
      </w:pPr>
      <w:r w:rsidRPr="00DB793E">
        <w:t>The</w:t>
      </w:r>
      <w:r w:rsidRPr="000964EF">
        <w:rPr>
          <w:i/>
          <w:iCs/>
        </w:rPr>
        <w:t xml:space="preserve"> </w:t>
      </w:r>
      <w:r w:rsidRPr="00DB793E">
        <w:rPr>
          <w:i/>
          <w:iCs/>
        </w:rPr>
        <w:t>Journal</w:t>
      </w:r>
      <w:r w:rsidR="002C775D">
        <w:t xml:space="preserve"> </w:t>
      </w:r>
      <w:r>
        <w:t>publishe</w:t>
      </w:r>
      <w:r w:rsidR="00F84BB4">
        <w:t>s</w:t>
      </w:r>
      <w:r w:rsidR="00703677">
        <w:t xml:space="preserve"> </w:t>
      </w:r>
      <w:r w:rsidR="004F7196">
        <w:t xml:space="preserve">scholarship </w:t>
      </w:r>
      <w:r>
        <w:t>in all disciplines on relations</w:t>
      </w:r>
      <w:r w:rsidR="004001B1">
        <w:t xml:space="preserve"> </w:t>
      </w:r>
      <w:r>
        <w:t xml:space="preserve">of all sorts </w:t>
      </w:r>
      <w:r w:rsidR="00DC1DF1">
        <w:t xml:space="preserve">in all periods </w:t>
      </w:r>
      <w:r>
        <w:t>between the Americas and East and Southeast Asia</w:t>
      </w:r>
      <w:r w:rsidR="001A00FF">
        <w:t xml:space="preserve">, </w:t>
      </w:r>
      <w:r>
        <w:t xml:space="preserve">as well as Asian-American history and culture. </w:t>
      </w:r>
    </w:p>
    <w:p w14:paraId="598FD11A" w14:textId="0A8FD175" w:rsidR="00EC590F" w:rsidRDefault="00EC590F" w:rsidP="00443226">
      <w:r w:rsidRPr="005B0035">
        <w:rPr>
          <w:i/>
          <w:iCs/>
        </w:rPr>
        <w:t>Frank</w:t>
      </w:r>
      <w:r w:rsidRPr="00212FF4">
        <w:t xml:space="preserve"> </w:t>
      </w:r>
      <w:r w:rsidRPr="005B0035">
        <w:rPr>
          <w:i/>
          <w:iCs/>
        </w:rPr>
        <w:t>Gibney</w:t>
      </w:r>
      <w:r w:rsidRPr="00212FF4">
        <w:t xml:space="preserve"> (1924–2006)</w:t>
      </w:r>
      <w:r w:rsidR="00B27646">
        <w:t xml:space="preserve">, </w:t>
      </w:r>
      <w:r w:rsidRPr="00212FF4">
        <w:t xml:space="preserve">an early and enthusiastic supporter of the </w:t>
      </w:r>
      <w:r w:rsidRPr="00CF5439">
        <w:rPr>
          <w:i/>
          <w:iCs/>
        </w:rPr>
        <w:t>Journal</w:t>
      </w:r>
      <w:r w:rsidR="004E0B40">
        <w:t xml:space="preserve">, </w:t>
      </w:r>
      <w:r w:rsidR="005139AB" w:rsidRPr="005139AB">
        <w:t xml:space="preserve">worked for more than fifty years to educate the peoples on both sides of the Pacific about each other. </w:t>
      </w:r>
      <w:r w:rsidR="00B40E47">
        <w:t>He b</w:t>
      </w:r>
      <w:r w:rsidRPr="00212FF4">
        <w:t>egan his study as a</w:t>
      </w:r>
      <w:r w:rsidR="00B40E47">
        <w:t xml:space="preserve">n </w:t>
      </w:r>
      <w:r w:rsidRPr="00212FF4">
        <w:t>intelligence officer during World War II and the Occupation</w:t>
      </w:r>
      <w:r>
        <w:t xml:space="preserve"> of Japan, then became a</w:t>
      </w:r>
      <w:r w:rsidR="009746B6">
        <w:t xml:space="preserve">n </w:t>
      </w:r>
      <w:r>
        <w:t xml:space="preserve">editor at </w:t>
      </w:r>
      <w:r w:rsidR="007628C1" w:rsidRPr="007628C1">
        <w:rPr>
          <w:rStyle w:val="BookTitle"/>
          <w:sz w:val="22"/>
          <w:szCs w:val="22"/>
        </w:rPr>
        <w:t xml:space="preserve">Time, Life, </w:t>
      </w:r>
      <w:r w:rsidR="007628C1" w:rsidRPr="00E4201C">
        <w:rPr>
          <w:rStyle w:val="BookTitle"/>
          <w:i w:val="0"/>
          <w:iCs/>
          <w:sz w:val="22"/>
          <w:szCs w:val="22"/>
        </w:rPr>
        <w:t>and</w:t>
      </w:r>
      <w:r w:rsidR="007628C1" w:rsidRPr="007628C1">
        <w:rPr>
          <w:rStyle w:val="BookTitle"/>
          <w:sz w:val="22"/>
          <w:szCs w:val="22"/>
        </w:rPr>
        <w:t xml:space="preserve"> Newsweek</w:t>
      </w:r>
      <w:r w:rsidR="007628C1" w:rsidRPr="007628C1">
        <w:rPr>
          <w:rStyle w:val="BookTitle"/>
        </w:rPr>
        <w:t xml:space="preserve"> </w:t>
      </w:r>
      <w:r>
        <w:t>magazines</w:t>
      </w:r>
      <w:r w:rsidR="00EF1871">
        <w:t xml:space="preserve"> and </w:t>
      </w:r>
      <w:proofErr w:type="spellStart"/>
      <w:r w:rsidR="0098759B" w:rsidRPr="0098759B">
        <w:rPr>
          <w:i/>
          <w:iCs/>
        </w:rPr>
        <w:t>Encyclopaedia</w:t>
      </w:r>
      <w:proofErr w:type="spellEnd"/>
      <w:r w:rsidR="0098759B" w:rsidRPr="0098759B">
        <w:t xml:space="preserve"> </w:t>
      </w:r>
      <w:r w:rsidR="0098759B" w:rsidRPr="0098759B">
        <w:rPr>
          <w:i/>
          <w:iCs/>
        </w:rPr>
        <w:t>Britannica</w:t>
      </w:r>
      <w:r w:rsidR="0098759B" w:rsidRPr="0098759B">
        <w:t>.</w:t>
      </w:r>
      <w:r w:rsidR="00FD63F3" w:rsidRPr="00FD63F3">
        <w:t xml:space="preserve"> </w:t>
      </w:r>
    </w:p>
    <w:p w14:paraId="39AE3442" w14:textId="37318BB2" w:rsidR="002B1214" w:rsidRPr="00124CF8" w:rsidRDefault="00124CF8" w:rsidP="00435C6A">
      <w:pPr>
        <w:jc w:val="center"/>
        <w:rPr>
          <w:b/>
          <w:bCs/>
        </w:rPr>
      </w:pPr>
      <w:r w:rsidRPr="00124CF8">
        <w:rPr>
          <w:b/>
          <w:bCs/>
        </w:rPr>
        <w:t>Previous Winners Include</w:t>
      </w:r>
    </w:p>
    <w:p w14:paraId="3E596359" w14:textId="194F395D" w:rsidR="0044285D" w:rsidRDefault="0044285D" w:rsidP="00745006">
      <w:pPr>
        <w:pStyle w:val="Heading1"/>
        <w:rPr>
          <w:lang w:eastAsia="zh-CN"/>
        </w:rPr>
      </w:pPr>
      <w:r>
        <w:t xml:space="preserve">Hua </w:t>
      </w:r>
      <w:proofErr w:type="spellStart"/>
      <w:r w:rsidRPr="00745006">
        <w:t>Tianyun</w:t>
      </w:r>
      <w:proofErr w:type="spellEnd"/>
      <w:r w:rsidR="00A74CF4">
        <w:t xml:space="preserve"> (</w:t>
      </w:r>
      <w:r w:rsidR="00A463ED">
        <w:rPr>
          <w:lang w:eastAsia="zh-CN"/>
        </w:rPr>
        <w:t>University of California Davis</w:t>
      </w:r>
      <w:proofErr w:type="gramStart"/>
      <w:r w:rsidR="00A74CF4">
        <w:rPr>
          <w:lang w:eastAsia="zh-CN"/>
        </w:rPr>
        <w:t>),</w:t>
      </w:r>
      <w:r w:rsidR="00A463ED">
        <w:rPr>
          <w:lang w:eastAsia="zh-CN"/>
        </w:rPr>
        <w:t xml:space="preserve">  </w:t>
      </w:r>
      <w:r>
        <w:t>“</w:t>
      </w:r>
      <w:proofErr w:type="gramEnd"/>
      <w:r>
        <w:t xml:space="preserve">Law, Literature, and Poetic Justice: The Chinese Exclusion Act and Late-Qing Boycott Novels.” </w:t>
      </w:r>
      <w:r w:rsidR="00613C6D" w:rsidRPr="00613C6D">
        <w:rPr>
          <w:i/>
          <w:iCs/>
        </w:rPr>
        <w:t>JAEAR</w:t>
      </w:r>
      <w:r w:rsidR="00613C6D">
        <w:t xml:space="preserve"> </w:t>
      </w:r>
      <w:r w:rsidR="00C21AA3">
        <w:rPr>
          <w:lang w:eastAsia="zh-CN"/>
        </w:rPr>
        <w:t xml:space="preserve">32.1 </w:t>
      </w:r>
      <w:r w:rsidR="00CA7F61">
        <w:rPr>
          <w:lang w:eastAsia="zh-CN"/>
        </w:rPr>
        <w:t>(</w:t>
      </w:r>
      <w:r w:rsidR="004137FB">
        <w:rPr>
          <w:lang w:eastAsia="zh-CN"/>
        </w:rPr>
        <w:t>2025</w:t>
      </w:r>
      <w:r w:rsidR="00CA7F61">
        <w:rPr>
          <w:lang w:eastAsia="zh-CN"/>
        </w:rPr>
        <w:t>)</w:t>
      </w:r>
      <w:r w:rsidR="004137FB">
        <w:rPr>
          <w:lang w:eastAsia="zh-CN"/>
        </w:rPr>
        <w:t xml:space="preserve"> </w:t>
      </w:r>
      <w:r>
        <w:rPr>
          <w:lang w:eastAsia="zh-CN"/>
        </w:rPr>
        <w:t xml:space="preserve">(Advisors: Chen </w:t>
      </w:r>
      <w:proofErr w:type="spellStart"/>
      <w:r>
        <w:rPr>
          <w:lang w:eastAsia="zh-CN"/>
        </w:rPr>
        <w:t>Xiaomei</w:t>
      </w:r>
      <w:proofErr w:type="spellEnd"/>
      <w:r>
        <w:rPr>
          <w:lang w:eastAsia="zh-CN"/>
        </w:rPr>
        <w:t xml:space="preserve">, </w:t>
      </w:r>
      <w:r>
        <w:t>Sven-Eric Rose</w:t>
      </w:r>
      <w:r w:rsidR="00F0040D">
        <w:t xml:space="preserve">, </w:t>
      </w:r>
      <w:r>
        <w:t xml:space="preserve">Elizabeth C. </w:t>
      </w:r>
      <w:proofErr w:type="gramStart"/>
      <w:r>
        <w:t>Miller,  Howard</w:t>
      </w:r>
      <w:proofErr w:type="gramEnd"/>
      <w:r>
        <w:t xml:space="preserve"> Chiang).</w:t>
      </w:r>
      <w:r w:rsidR="00027325">
        <w:rPr>
          <w:lang w:eastAsia="zh-CN"/>
        </w:rPr>
        <w:t xml:space="preserve"> </w:t>
      </w:r>
    </w:p>
    <w:p w14:paraId="291EC278" w14:textId="6214E1FF" w:rsidR="00566935" w:rsidRDefault="00084D8B" w:rsidP="00F2666E">
      <w:pPr>
        <w:pStyle w:val="Heading2"/>
      </w:pPr>
      <w:r>
        <w:t xml:space="preserve">Honorable Mention: </w:t>
      </w:r>
      <w:r w:rsidR="00566935">
        <w:t xml:space="preserve">Patrick </w:t>
      </w:r>
      <w:proofErr w:type="spellStart"/>
      <w:r w:rsidR="00566935">
        <w:t>Carland-Echavarria</w:t>
      </w:r>
      <w:proofErr w:type="spellEnd"/>
      <w:r w:rsidR="00A74CF4">
        <w:t xml:space="preserve"> (University of Pennsylvania)</w:t>
      </w:r>
      <w:r w:rsidR="00566935">
        <w:t>,</w:t>
      </w:r>
      <w:r w:rsidR="00566935" w:rsidRPr="00373A06">
        <w:t xml:space="preserve"> </w:t>
      </w:r>
      <w:r w:rsidR="00566935">
        <w:t xml:space="preserve">“’In Ohio, Men Do Not Turn </w:t>
      </w:r>
      <w:proofErr w:type="gramStart"/>
      <w:r w:rsidR="00566935">
        <w:t>Into</w:t>
      </w:r>
      <w:proofErr w:type="gramEnd"/>
      <w:r w:rsidR="00566935">
        <w:t xml:space="preserve"> Young Girls’: Queer Exiles and Utopian Imaginaries in Occupation Period Japan.” </w:t>
      </w:r>
      <w:r w:rsidR="00613C6D" w:rsidRPr="00613C6D">
        <w:rPr>
          <w:i/>
          <w:iCs/>
        </w:rPr>
        <w:t>JAEAR</w:t>
      </w:r>
      <w:r w:rsidR="00613C6D">
        <w:t xml:space="preserve"> </w:t>
      </w:r>
      <w:r w:rsidR="004137FB">
        <w:rPr>
          <w:lang w:eastAsia="zh-CN"/>
        </w:rPr>
        <w:t xml:space="preserve">32.1 </w:t>
      </w:r>
      <w:r w:rsidR="00CA7F61">
        <w:rPr>
          <w:lang w:eastAsia="zh-CN"/>
        </w:rPr>
        <w:t>(</w:t>
      </w:r>
      <w:r w:rsidR="004137FB">
        <w:rPr>
          <w:lang w:eastAsia="zh-CN"/>
        </w:rPr>
        <w:t>2025</w:t>
      </w:r>
      <w:r w:rsidR="00CA7F61">
        <w:rPr>
          <w:lang w:eastAsia="zh-CN"/>
        </w:rPr>
        <w:t>)</w:t>
      </w:r>
      <w:r w:rsidR="004137FB">
        <w:rPr>
          <w:lang w:eastAsia="zh-CN"/>
        </w:rPr>
        <w:t xml:space="preserve"> </w:t>
      </w:r>
      <w:r w:rsidR="00A74CF4">
        <w:t>(</w:t>
      </w:r>
      <w:r w:rsidR="00566935">
        <w:t>Advisor: Ayako Kano).</w:t>
      </w:r>
    </w:p>
    <w:p w14:paraId="1C173FA0" w14:textId="2F5CBA7D" w:rsidR="00566935" w:rsidRDefault="00084D8B" w:rsidP="000B7D5A">
      <w:pPr>
        <w:pStyle w:val="Heading2"/>
        <w:rPr>
          <w:szCs w:val="32"/>
        </w:rPr>
      </w:pPr>
      <w:r>
        <w:t xml:space="preserve">Honorable Mention: </w:t>
      </w:r>
      <w:r w:rsidR="00566935">
        <w:t>Henry Molony</w:t>
      </w:r>
      <w:r w:rsidR="00D60ED0">
        <w:t xml:space="preserve"> (University of Melbourne)</w:t>
      </w:r>
      <w:r w:rsidR="00566935">
        <w:t xml:space="preserve">, “Engage or Balance? Competing Visions for China in the George H.W. Bush Administration’s National Security Strategy.” </w:t>
      </w:r>
      <w:r w:rsidR="00613C6D" w:rsidRPr="00613C6D">
        <w:rPr>
          <w:i/>
          <w:iCs/>
        </w:rPr>
        <w:t>JAEAR</w:t>
      </w:r>
      <w:r w:rsidR="00613C6D">
        <w:t xml:space="preserve"> </w:t>
      </w:r>
      <w:r w:rsidR="004137FB">
        <w:rPr>
          <w:lang w:eastAsia="zh-CN"/>
        </w:rPr>
        <w:t xml:space="preserve">32.1 </w:t>
      </w:r>
      <w:r w:rsidR="00CA7F61">
        <w:rPr>
          <w:lang w:eastAsia="zh-CN"/>
        </w:rPr>
        <w:t>(</w:t>
      </w:r>
      <w:r w:rsidR="004137FB">
        <w:rPr>
          <w:lang w:eastAsia="zh-CN"/>
        </w:rPr>
        <w:t>2025</w:t>
      </w:r>
      <w:r w:rsidR="00CA7F61">
        <w:rPr>
          <w:lang w:eastAsia="zh-CN"/>
        </w:rPr>
        <w:t>)</w:t>
      </w:r>
      <w:r w:rsidR="004137FB">
        <w:rPr>
          <w:lang w:eastAsia="zh-CN"/>
        </w:rPr>
        <w:t xml:space="preserve"> </w:t>
      </w:r>
      <w:r w:rsidR="00D60ED0">
        <w:t>(</w:t>
      </w:r>
      <w:r w:rsidR="00566935">
        <w:t xml:space="preserve">Advisor: Pete Millwood). </w:t>
      </w:r>
    </w:p>
    <w:p w14:paraId="426EF880" w14:textId="716DFF54" w:rsidR="00084D8B" w:rsidRPr="002B1214" w:rsidRDefault="00084D8B" w:rsidP="000B7D5A">
      <w:pPr>
        <w:pStyle w:val="Heading2"/>
      </w:pPr>
      <w:r>
        <w:t xml:space="preserve">Honorable Mention: </w:t>
      </w:r>
      <w:r w:rsidR="00566935">
        <w:t>Anne Ngoc Tran</w:t>
      </w:r>
      <w:r w:rsidR="009A69DE">
        <w:t xml:space="preserve"> (University of Southern California)</w:t>
      </w:r>
      <w:r w:rsidR="00566935">
        <w:t>, “</w:t>
      </w:r>
      <w:r w:rsidR="00566935" w:rsidRPr="001A0F52">
        <w:t xml:space="preserve">Political Groceries: </w:t>
      </w:r>
      <w:r w:rsidR="00566935">
        <w:t>Supermarkets and</w:t>
      </w:r>
      <w:r w:rsidR="00566935" w:rsidRPr="001A0F52">
        <w:t xml:space="preserve"> </w:t>
      </w:r>
      <w:r w:rsidR="00566935">
        <w:t>Refugee Consumers in Little Saigon</w:t>
      </w:r>
      <w:r w:rsidR="00BC7B17">
        <w:t>.</w:t>
      </w:r>
      <w:r w:rsidR="00566935">
        <w:t xml:space="preserve">”  </w:t>
      </w:r>
      <w:r w:rsidR="00613C6D" w:rsidRPr="00613C6D">
        <w:rPr>
          <w:i/>
          <w:iCs/>
        </w:rPr>
        <w:t>JAEAR</w:t>
      </w:r>
      <w:r w:rsidR="00613C6D">
        <w:t xml:space="preserve"> </w:t>
      </w:r>
      <w:r w:rsidR="004137FB">
        <w:rPr>
          <w:lang w:eastAsia="zh-CN"/>
        </w:rPr>
        <w:t xml:space="preserve">32.1 </w:t>
      </w:r>
      <w:r w:rsidR="00CA7F61">
        <w:rPr>
          <w:lang w:eastAsia="zh-CN"/>
        </w:rPr>
        <w:t>(</w:t>
      </w:r>
      <w:r w:rsidR="004137FB">
        <w:rPr>
          <w:lang w:eastAsia="zh-CN"/>
        </w:rPr>
        <w:t>2025</w:t>
      </w:r>
      <w:r w:rsidR="00CA7F61">
        <w:rPr>
          <w:lang w:eastAsia="zh-CN"/>
        </w:rPr>
        <w:t>)</w:t>
      </w:r>
      <w:r w:rsidR="004137FB">
        <w:rPr>
          <w:lang w:eastAsia="zh-CN"/>
        </w:rPr>
        <w:t xml:space="preserve"> </w:t>
      </w:r>
      <w:r w:rsidR="00D60ED0">
        <w:t>(</w:t>
      </w:r>
      <w:r w:rsidR="00566935">
        <w:t xml:space="preserve">Advisor: </w:t>
      </w:r>
      <w:r w:rsidR="00566935" w:rsidRPr="00987AFD">
        <w:t>Viet Thanh Nguyen</w:t>
      </w:r>
      <w:r w:rsidR="00566935">
        <w:t>).</w:t>
      </w:r>
    </w:p>
    <w:p w14:paraId="36400BBC" w14:textId="7AC6DA18" w:rsidR="00084D8B" w:rsidRDefault="00084D8B" w:rsidP="00745006">
      <w:pPr>
        <w:pStyle w:val="Heading1"/>
      </w:pPr>
      <w:r>
        <w:t xml:space="preserve">Wen-Qing </w:t>
      </w:r>
      <w:proofErr w:type="spellStart"/>
      <w:r>
        <w:t>Ngoei</w:t>
      </w:r>
      <w:proofErr w:type="spellEnd"/>
      <w:r w:rsidR="009A69DE">
        <w:t xml:space="preserve"> (Northwestern University)</w:t>
      </w:r>
      <w:r>
        <w:t>, “</w:t>
      </w:r>
      <w:r w:rsidRPr="00C87DD6">
        <w:t>The Domino Logic of The Darkest Mom</w:t>
      </w:r>
      <w:r>
        <w:t xml:space="preserve">ent: The Fall Of Singapore, The </w:t>
      </w:r>
      <w:r w:rsidRPr="00C87DD6">
        <w:t>Atlantic Echo Chamber And "Chinese Penetration" In U.S. Cold War Policy Toward Southeast Asia</w:t>
      </w:r>
      <w:proofErr w:type="gramStart"/>
      <w:r>
        <w:t xml:space="preserve">,”  </w:t>
      </w:r>
      <w:r w:rsidR="00727407" w:rsidRPr="00613C6D">
        <w:rPr>
          <w:i/>
          <w:iCs/>
        </w:rPr>
        <w:t>JAEAR</w:t>
      </w:r>
      <w:proofErr w:type="gramEnd"/>
      <w:r w:rsidR="00727407">
        <w:t xml:space="preserve"> </w:t>
      </w:r>
      <w:r>
        <w:t>21.3.</w:t>
      </w:r>
      <w:r w:rsidR="00990C89" w:rsidRPr="00990C89">
        <w:t xml:space="preserve"> </w:t>
      </w:r>
      <w:r w:rsidR="00B27FB2">
        <w:t>(2014)</w:t>
      </w:r>
      <w:r w:rsidR="00990C89">
        <w:t xml:space="preserve"> (Advisors: Michael Allen, Michael Sherry)</w:t>
      </w:r>
    </w:p>
    <w:p w14:paraId="70F49F02" w14:textId="63330600" w:rsidR="00343801" w:rsidRDefault="00084D8B" w:rsidP="000B7D5A">
      <w:pPr>
        <w:pStyle w:val="Heading2"/>
      </w:pPr>
      <w:r>
        <w:t xml:space="preserve">Honorable Mention: </w:t>
      </w:r>
      <w:proofErr w:type="spellStart"/>
      <w:r w:rsidRPr="00247FA3">
        <w:t>Yanqiu</w:t>
      </w:r>
      <w:proofErr w:type="spellEnd"/>
      <w:r w:rsidRPr="00247FA3">
        <w:t xml:space="preserve"> Zheng "A Specter of Extraterritoriality</w:t>
      </w:r>
      <w:r>
        <w:t>:</w:t>
      </w:r>
      <w:r w:rsidRPr="00612973">
        <w:t xml:space="preserve"> The Legal Status of US Troops in China, 1943-</w:t>
      </w:r>
      <w:proofErr w:type="gramStart"/>
      <w:r w:rsidRPr="00612973">
        <w:t>1947</w:t>
      </w:r>
      <w:r>
        <w:t xml:space="preserve"> </w:t>
      </w:r>
      <w:r w:rsidRPr="00247FA3">
        <w:t>.</w:t>
      </w:r>
      <w:proofErr w:type="gramEnd"/>
      <w:r w:rsidRPr="00247FA3">
        <w:t>"</w:t>
      </w:r>
      <w:r w:rsidRPr="00247FA3">
        <w:rPr>
          <w:i/>
          <w:iCs/>
        </w:rPr>
        <w:t xml:space="preserve"> </w:t>
      </w:r>
      <w:r w:rsidR="00727407" w:rsidRPr="00613C6D">
        <w:rPr>
          <w:i/>
          <w:iCs/>
        </w:rPr>
        <w:t>JAEAR</w:t>
      </w:r>
      <w:r w:rsidR="00727407">
        <w:t xml:space="preserve"> </w:t>
      </w:r>
      <w:r w:rsidRPr="00247FA3">
        <w:t>22. 1</w:t>
      </w:r>
      <w:r>
        <w:t>.</w:t>
      </w:r>
      <w:r>
        <w:rPr>
          <w:lang w:eastAsia="zh-CN"/>
        </w:rPr>
        <w:t xml:space="preserve"> </w:t>
      </w:r>
      <w:r w:rsidR="003A0FBE">
        <w:t>(2015)</w:t>
      </w:r>
      <w:r w:rsidR="00990C89">
        <w:t xml:space="preserve"> (Northwestern University; Advisors: Peter Carroll, Deborah Cohen, Daniel </w:t>
      </w:r>
      <w:proofErr w:type="spellStart"/>
      <w:r w:rsidR="00990C89">
        <w:t>Immerwahr</w:t>
      </w:r>
      <w:proofErr w:type="spellEnd"/>
      <w:r w:rsidR="00990C89">
        <w:t>)</w:t>
      </w:r>
      <w:r w:rsidR="00646FD7">
        <w:t>.</w:t>
      </w:r>
    </w:p>
    <w:p w14:paraId="73850F7A" w14:textId="610703B4" w:rsidR="00343801" w:rsidRDefault="00343801" w:rsidP="00745006">
      <w:pPr>
        <w:pStyle w:val="Heading1"/>
      </w:pPr>
      <w:r>
        <w:t>Aiko Takeuchi-</w:t>
      </w:r>
      <w:proofErr w:type="spellStart"/>
      <w:r>
        <w:t>Demirci</w:t>
      </w:r>
      <w:proofErr w:type="spellEnd"/>
      <w:r w:rsidR="00BC7B17">
        <w:t xml:space="preserve"> (</w:t>
      </w:r>
      <w:r>
        <w:t>Brown University</w:t>
      </w:r>
      <w:r w:rsidR="00BC7B17">
        <w:t>),</w:t>
      </w:r>
      <w:r>
        <w:t xml:space="preserve"> “</w:t>
      </w:r>
      <w:r w:rsidRPr="00C87DD6">
        <w:t>Birth Control and Socialism: The Frustration of Margaret Sanger and Ishimoto Shizue's Mission</w:t>
      </w:r>
      <w:r>
        <w:t xml:space="preserve">.” </w:t>
      </w:r>
      <w:r w:rsidR="00727407" w:rsidRPr="00613C6D">
        <w:rPr>
          <w:i/>
          <w:iCs/>
        </w:rPr>
        <w:t>JAEAR</w:t>
      </w:r>
      <w:r w:rsidR="00727407">
        <w:t xml:space="preserve"> </w:t>
      </w:r>
      <w:r>
        <w:t>17.3</w:t>
      </w:r>
      <w:r w:rsidR="00990C89">
        <w:t xml:space="preserve"> </w:t>
      </w:r>
      <w:r w:rsidR="00A03F6F">
        <w:t>(2010)</w:t>
      </w:r>
      <w:r w:rsidR="00990C89" w:rsidRPr="00990C89">
        <w:t xml:space="preserve"> </w:t>
      </w:r>
      <w:r w:rsidR="00990C89">
        <w:t>(Advisors: Naoko Shibusawa, Robert G. Lee)</w:t>
      </w:r>
      <w:r w:rsidR="00646FD7">
        <w:t>.</w:t>
      </w:r>
    </w:p>
    <w:p w14:paraId="4E1CB505" w14:textId="3843AD07" w:rsidR="0044285D" w:rsidRPr="00383CDA" w:rsidRDefault="00084D8B" w:rsidP="00745006">
      <w:pPr>
        <w:pStyle w:val="Heading1"/>
      </w:pPr>
      <w:proofErr w:type="spellStart"/>
      <w:r>
        <w:t>Wataru</w:t>
      </w:r>
      <w:proofErr w:type="spellEnd"/>
      <w:r>
        <w:t xml:space="preserve"> Yamaguchi, “</w:t>
      </w:r>
      <w:r w:rsidRPr="00C87DD6">
        <w:t>The Ministry of Foreign Affairs and the Shift in Japanese Diplomacy at the Beginning of the Second Cold War, 1979: A New Look</w:t>
      </w:r>
      <w:r>
        <w:t>,”</w:t>
      </w:r>
      <w:r w:rsidRPr="00B35E03">
        <w:rPr>
          <w:i/>
          <w:iCs/>
        </w:rPr>
        <w:t xml:space="preserve"> </w:t>
      </w:r>
      <w:r w:rsidR="00727407" w:rsidRPr="00613C6D">
        <w:rPr>
          <w:i/>
          <w:iCs/>
        </w:rPr>
        <w:t>JAEAR</w:t>
      </w:r>
      <w:r w:rsidR="00727407">
        <w:t xml:space="preserve"> </w:t>
      </w:r>
      <w:r>
        <w:t>19.3-</w:t>
      </w:r>
      <w:proofErr w:type="gramStart"/>
      <w:r>
        <w:t>4</w:t>
      </w:r>
      <w:r w:rsidR="0078615A">
        <w:rPr>
          <w:i/>
        </w:rPr>
        <w:t xml:space="preserve"> </w:t>
      </w:r>
      <w:r w:rsidR="0078615A" w:rsidRPr="0078615A">
        <w:t xml:space="preserve"> </w:t>
      </w:r>
      <w:r w:rsidR="0092429D">
        <w:t>(</w:t>
      </w:r>
      <w:proofErr w:type="gramEnd"/>
      <w:r w:rsidR="0092429D">
        <w:t xml:space="preserve">2012) </w:t>
      </w:r>
      <w:r w:rsidR="0078615A">
        <w:t>(Keio University (Advisor: Koji Murata),</w:t>
      </w:r>
    </w:p>
    <w:p w14:paraId="5218B89E" w14:textId="7B588760" w:rsidR="00343801" w:rsidRDefault="00EC590F" w:rsidP="00745006">
      <w:pPr>
        <w:pStyle w:val="Heading1"/>
      </w:pPr>
      <w:r>
        <w:t xml:space="preserve">Tristan </w:t>
      </w:r>
      <w:proofErr w:type="spellStart"/>
      <w:r>
        <w:t>Grunow</w:t>
      </w:r>
      <w:proofErr w:type="spellEnd"/>
      <w:r>
        <w:t>, “</w:t>
      </w:r>
      <w:r w:rsidR="00C87DD6">
        <w:t xml:space="preserve">A </w:t>
      </w:r>
      <w:r w:rsidRPr="00664F6A">
        <w:t>Reexamination of the ‘Shock of Hiroshima’: The Japanese Bomb Projects and the Surrender Decision</w:t>
      </w:r>
      <w:proofErr w:type="gramStart"/>
      <w:r w:rsidR="00664F6A">
        <w:t xml:space="preserve">,” </w:t>
      </w:r>
      <w:r w:rsidR="009A4615">
        <w:t xml:space="preserve"> </w:t>
      </w:r>
      <w:r w:rsidR="00727407" w:rsidRPr="00613C6D">
        <w:rPr>
          <w:i/>
          <w:iCs/>
        </w:rPr>
        <w:t>JAEAR</w:t>
      </w:r>
      <w:proofErr w:type="gramEnd"/>
      <w:r w:rsidR="00727407">
        <w:t xml:space="preserve"> </w:t>
      </w:r>
      <w:r w:rsidR="00664F6A">
        <w:t>12:</w:t>
      </w:r>
      <w:r>
        <w:t xml:space="preserve"> 3-</w:t>
      </w:r>
      <w:r w:rsidR="006A6BDF">
        <w:t>4</w:t>
      </w:r>
      <w:r w:rsidR="0078615A">
        <w:t xml:space="preserve"> </w:t>
      </w:r>
      <w:r w:rsidR="001C6A3D">
        <w:t xml:space="preserve"> (2003)</w:t>
      </w:r>
      <w:r w:rsidR="0078615A">
        <w:t>(University of Oregon (Advisor: Jeffrey Hanes).</w:t>
      </w:r>
    </w:p>
    <w:p w14:paraId="4070BDEF" w14:textId="0B7FF094" w:rsidR="004207B4" w:rsidRDefault="004207B4" w:rsidP="00274A71">
      <w:pPr>
        <w:jc w:val="center"/>
      </w:pPr>
      <w:r>
        <w:t xml:space="preserve">For information on </w:t>
      </w:r>
      <w:r w:rsidR="00A06A2B" w:rsidRPr="00613C6D">
        <w:rPr>
          <w:i/>
          <w:iCs/>
        </w:rPr>
        <w:t>JAEAR</w:t>
      </w:r>
      <w:r>
        <w:t xml:space="preserve">, see:  </w:t>
      </w:r>
      <w:hyperlink r:id="rId10" w:history="1">
        <w:r w:rsidRPr="008E7C03">
          <w:rPr>
            <w:rStyle w:val="Hyperlink"/>
          </w:rPr>
          <w:t>https://brill.com/view/journals/jaer/jaer-overview.xml</w:t>
        </w:r>
      </w:hyperlink>
    </w:p>
    <w:p w14:paraId="4006316D" w14:textId="463D0AA6" w:rsidR="00294B3C" w:rsidRPr="006A5406" w:rsidRDefault="00387B95" w:rsidP="00274A71">
      <w:pPr>
        <w:jc w:val="center"/>
      </w:pPr>
      <w:r>
        <w:t xml:space="preserve">For the publisher, Brill, see: </w:t>
      </w:r>
      <w:hyperlink r:id="rId11" w:history="1">
        <w:r w:rsidRPr="00EE31E2">
          <w:rPr>
            <w:rStyle w:val="Hyperlink"/>
          </w:rPr>
          <w:t>https://brill.com/page/AboutMain/about</w:t>
        </w:r>
      </w:hyperlink>
    </w:p>
    <w:sectPr w:rsidR="00294B3C" w:rsidRPr="006A5406" w:rsidSect="00D267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3E86" w14:textId="77777777" w:rsidR="000558FD" w:rsidRDefault="000558FD" w:rsidP="00CC7791">
      <w:pPr>
        <w:spacing w:before="0" w:after="0"/>
      </w:pPr>
      <w:r>
        <w:separator/>
      </w:r>
    </w:p>
  </w:endnote>
  <w:endnote w:type="continuationSeparator" w:id="0">
    <w:p w14:paraId="6F69F39E" w14:textId="77777777" w:rsidR="000558FD" w:rsidRDefault="000558FD" w:rsidP="00CC77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ill">
    <w:altName w:val="Calibri"/>
    <w:charset w:val="00"/>
    <w:family w:val="swiss"/>
    <w:pitch w:val="variable"/>
    <w:sig w:usb0="E00002FF" w:usb1="4200E4FB" w:usb2="02000000" w:usb3="00000000" w:csb0="0000019F" w:csb1="00000000"/>
  </w:font>
  <w:font w:name="GoudyCatalog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C988" w14:textId="77777777" w:rsidR="000558FD" w:rsidRDefault="000558FD" w:rsidP="00CC7791">
      <w:pPr>
        <w:spacing w:before="0" w:after="0"/>
      </w:pPr>
      <w:r>
        <w:separator/>
      </w:r>
    </w:p>
  </w:footnote>
  <w:footnote w:type="continuationSeparator" w:id="0">
    <w:p w14:paraId="0FC450CA" w14:textId="77777777" w:rsidR="000558FD" w:rsidRDefault="000558FD" w:rsidP="00CC779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165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1CA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C44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D8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9AA3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085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9AD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1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983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B08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31D7C"/>
    <w:multiLevelType w:val="hybridMultilevel"/>
    <w:tmpl w:val="AC129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23023"/>
    <w:multiLevelType w:val="hybridMultilevel"/>
    <w:tmpl w:val="0CC4FB46"/>
    <w:lvl w:ilvl="0" w:tplc="4440B4B6">
      <w:start w:val="1"/>
      <w:numFmt w:val="bullet"/>
      <w:pStyle w:val="Heading1"/>
      <w:suff w:val="space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5582E9FA">
      <w:start w:val="1"/>
      <w:numFmt w:val="bullet"/>
      <w:pStyle w:val="Heading2"/>
      <w:suff w:val="space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029E6"/>
    <w:multiLevelType w:val="hybridMultilevel"/>
    <w:tmpl w:val="BF50EBBE"/>
    <w:lvl w:ilvl="0" w:tplc="627236E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6E3419D"/>
    <w:multiLevelType w:val="hybridMultilevel"/>
    <w:tmpl w:val="35987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20"/>
    <w:rsid w:val="00006F4C"/>
    <w:rsid w:val="00007C18"/>
    <w:rsid w:val="00027325"/>
    <w:rsid w:val="0003013A"/>
    <w:rsid w:val="00037DB4"/>
    <w:rsid w:val="0005502A"/>
    <w:rsid w:val="000558FD"/>
    <w:rsid w:val="00055AAC"/>
    <w:rsid w:val="00064342"/>
    <w:rsid w:val="00067409"/>
    <w:rsid w:val="00084D8B"/>
    <w:rsid w:val="00090A2E"/>
    <w:rsid w:val="0009306F"/>
    <w:rsid w:val="000964EF"/>
    <w:rsid w:val="000A0A99"/>
    <w:rsid w:val="000B7D5A"/>
    <w:rsid w:val="000D03BD"/>
    <w:rsid w:val="000D69FA"/>
    <w:rsid w:val="000E4FD2"/>
    <w:rsid w:val="000E70EE"/>
    <w:rsid w:val="000E7B8F"/>
    <w:rsid w:val="000F2C06"/>
    <w:rsid w:val="000F7DBF"/>
    <w:rsid w:val="00117D30"/>
    <w:rsid w:val="00123E6A"/>
    <w:rsid w:val="00124CF8"/>
    <w:rsid w:val="00127A20"/>
    <w:rsid w:val="001708AC"/>
    <w:rsid w:val="00170FB6"/>
    <w:rsid w:val="00187651"/>
    <w:rsid w:val="00191ED2"/>
    <w:rsid w:val="001A00FF"/>
    <w:rsid w:val="001A1C86"/>
    <w:rsid w:val="001A2894"/>
    <w:rsid w:val="001A644A"/>
    <w:rsid w:val="001B2845"/>
    <w:rsid w:val="001C6A3D"/>
    <w:rsid w:val="001D1412"/>
    <w:rsid w:val="001D5652"/>
    <w:rsid w:val="001D701C"/>
    <w:rsid w:val="00200D70"/>
    <w:rsid w:val="00203FE1"/>
    <w:rsid w:val="002056C3"/>
    <w:rsid w:val="00212FF4"/>
    <w:rsid w:val="002130D8"/>
    <w:rsid w:val="00215BB5"/>
    <w:rsid w:val="00223C0D"/>
    <w:rsid w:val="00226430"/>
    <w:rsid w:val="00226604"/>
    <w:rsid w:val="00230B1A"/>
    <w:rsid w:val="002312D5"/>
    <w:rsid w:val="00235CFB"/>
    <w:rsid w:val="00244558"/>
    <w:rsid w:val="00247FA3"/>
    <w:rsid w:val="00274A71"/>
    <w:rsid w:val="002770B3"/>
    <w:rsid w:val="00277387"/>
    <w:rsid w:val="00284A76"/>
    <w:rsid w:val="00285092"/>
    <w:rsid w:val="002901A9"/>
    <w:rsid w:val="00294B3C"/>
    <w:rsid w:val="00296B08"/>
    <w:rsid w:val="002A342F"/>
    <w:rsid w:val="002B1214"/>
    <w:rsid w:val="002B50DF"/>
    <w:rsid w:val="002C775D"/>
    <w:rsid w:val="002E2FB0"/>
    <w:rsid w:val="002E4F9F"/>
    <w:rsid w:val="002F6B5F"/>
    <w:rsid w:val="00302028"/>
    <w:rsid w:val="00316E51"/>
    <w:rsid w:val="00321227"/>
    <w:rsid w:val="00331CB1"/>
    <w:rsid w:val="0033510B"/>
    <w:rsid w:val="00343801"/>
    <w:rsid w:val="003514BA"/>
    <w:rsid w:val="00353AAC"/>
    <w:rsid w:val="00357A25"/>
    <w:rsid w:val="003722FD"/>
    <w:rsid w:val="003773CA"/>
    <w:rsid w:val="00380489"/>
    <w:rsid w:val="00383CDA"/>
    <w:rsid w:val="0038679A"/>
    <w:rsid w:val="00387B95"/>
    <w:rsid w:val="00390035"/>
    <w:rsid w:val="00395872"/>
    <w:rsid w:val="003A0A5D"/>
    <w:rsid w:val="003A0D83"/>
    <w:rsid w:val="003A0FBE"/>
    <w:rsid w:val="003A15A8"/>
    <w:rsid w:val="003A5C64"/>
    <w:rsid w:val="003F1212"/>
    <w:rsid w:val="003F3375"/>
    <w:rsid w:val="004001B1"/>
    <w:rsid w:val="00403BD6"/>
    <w:rsid w:val="004137FB"/>
    <w:rsid w:val="004207B4"/>
    <w:rsid w:val="00425EFA"/>
    <w:rsid w:val="00426FFE"/>
    <w:rsid w:val="00435C6A"/>
    <w:rsid w:val="00441799"/>
    <w:rsid w:val="0044285D"/>
    <w:rsid w:val="00443226"/>
    <w:rsid w:val="0044603B"/>
    <w:rsid w:val="004464E1"/>
    <w:rsid w:val="0046209F"/>
    <w:rsid w:val="00464DFD"/>
    <w:rsid w:val="004711A1"/>
    <w:rsid w:val="00475340"/>
    <w:rsid w:val="00486CEE"/>
    <w:rsid w:val="004B42E1"/>
    <w:rsid w:val="004B60E8"/>
    <w:rsid w:val="004B70BA"/>
    <w:rsid w:val="004B75C4"/>
    <w:rsid w:val="004C17B9"/>
    <w:rsid w:val="004C4AA5"/>
    <w:rsid w:val="004C639B"/>
    <w:rsid w:val="004C68D9"/>
    <w:rsid w:val="004C7B51"/>
    <w:rsid w:val="004E0B40"/>
    <w:rsid w:val="004F7196"/>
    <w:rsid w:val="005105D5"/>
    <w:rsid w:val="005139AB"/>
    <w:rsid w:val="00513CD1"/>
    <w:rsid w:val="00522520"/>
    <w:rsid w:val="00543F22"/>
    <w:rsid w:val="0054735B"/>
    <w:rsid w:val="00551271"/>
    <w:rsid w:val="00561EB2"/>
    <w:rsid w:val="00564566"/>
    <w:rsid w:val="00566935"/>
    <w:rsid w:val="005B0035"/>
    <w:rsid w:val="005B3D03"/>
    <w:rsid w:val="005C0D65"/>
    <w:rsid w:val="005D4085"/>
    <w:rsid w:val="005F0CB9"/>
    <w:rsid w:val="006026B0"/>
    <w:rsid w:val="0060404B"/>
    <w:rsid w:val="00605BD6"/>
    <w:rsid w:val="00605F1B"/>
    <w:rsid w:val="00612973"/>
    <w:rsid w:val="00613C6D"/>
    <w:rsid w:val="0062561A"/>
    <w:rsid w:val="00643A23"/>
    <w:rsid w:val="00646FD7"/>
    <w:rsid w:val="00653856"/>
    <w:rsid w:val="0066134C"/>
    <w:rsid w:val="00663EB0"/>
    <w:rsid w:val="0066434E"/>
    <w:rsid w:val="00664F6A"/>
    <w:rsid w:val="006760D0"/>
    <w:rsid w:val="00677A4A"/>
    <w:rsid w:val="006964BC"/>
    <w:rsid w:val="006A0A4D"/>
    <w:rsid w:val="006A5406"/>
    <w:rsid w:val="006A6BDF"/>
    <w:rsid w:val="006A6DFA"/>
    <w:rsid w:val="006B12C4"/>
    <w:rsid w:val="006C4F82"/>
    <w:rsid w:val="006D1CE6"/>
    <w:rsid w:val="006D5A18"/>
    <w:rsid w:val="00703677"/>
    <w:rsid w:val="00713E2E"/>
    <w:rsid w:val="0072571C"/>
    <w:rsid w:val="00727407"/>
    <w:rsid w:val="00730A8D"/>
    <w:rsid w:val="00734A55"/>
    <w:rsid w:val="00734A7B"/>
    <w:rsid w:val="00744342"/>
    <w:rsid w:val="00745006"/>
    <w:rsid w:val="00747E23"/>
    <w:rsid w:val="00755BE6"/>
    <w:rsid w:val="007628C1"/>
    <w:rsid w:val="007747F7"/>
    <w:rsid w:val="00784852"/>
    <w:rsid w:val="0078615A"/>
    <w:rsid w:val="00790E2B"/>
    <w:rsid w:val="007A6ECF"/>
    <w:rsid w:val="007B5385"/>
    <w:rsid w:val="007C3B90"/>
    <w:rsid w:val="007D560A"/>
    <w:rsid w:val="007F0624"/>
    <w:rsid w:val="007F0A93"/>
    <w:rsid w:val="007F201C"/>
    <w:rsid w:val="007F5577"/>
    <w:rsid w:val="007F5F06"/>
    <w:rsid w:val="0080158A"/>
    <w:rsid w:val="00802334"/>
    <w:rsid w:val="0080506E"/>
    <w:rsid w:val="00810DB3"/>
    <w:rsid w:val="008228B6"/>
    <w:rsid w:val="008266E8"/>
    <w:rsid w:val="0083094F"/>
    <w:rsid w:val="008317D4"/>
    <w:rsid w:val="00837CBA"/>
    <w:rsid w:val="00841A46"/>
    <w:rsid w:val="00854956"/>
    <w:rsid w:val="00855C95"/>
    <w:rsid w:val="00867D16"/>
    <w:rsid w:val="008A7865"/>
    <w:rsid w:val="008A7DBD"/>
    <w:rsid w:val="008D07BB"/>
    <w:rsid w:val="008D22BC"/>
    <w:rsid w:val="008D6FE1"/>
    <w:rsid w:val="009107E7"/>
    <w:rsid w:val="00911A65"/>
    <w:rsid w:val="0092429D"/>
    <w:rsid w:val="00930006"/>
    <w:rsid w:val="00933976"/>
    <w:rsid w:val="00940976"/>
    <w:rsid w:val="00941BDA"/>
    <w:rsid w:val="00955D77"/>
    <w:rsid w:val="00964C9C"/>
    <w:rsid w:val="00973258"/>
    <w:rsid w:val="009746B6"/>
    <w:rsid w:val="0098759B"/>
    <w:rsid w:val="00990C89"/>
    <w:rsid w:val="00990F47"/>
    <w:rsid w:val="009931F1"/>
    <w:rsid w:val="009952EC"/>
    <w:rsid w:val="009A4615"/>
    <w:rsid w:val="009A69DE"/>
    <w:rsid w:val="009B1EEB"/>
    <w:rsid w:val="009B2835"/>
    <w:rsid w:val="009C2A22"/>
    <w:rsid w:val="009C3D09"/>
    <w:rsid w:val="009C62F8"/>
    <w:rsid w:val="009D2B4A"/>
    <w:rsid w:val="009D4169"/>
    <w:rsid w:val="009D441D"/>
    <w:rsid w:val="00A03F6F"/>
    <w:rsid w:val="00A06A2B"/>
    <w:rsid w:val="00A210AA"/>
    <w:rsid w:val="00A21CCC"/>
    <w:rsid w:val="00A4002C"/>
    <w:rsid w:val="00A44644"/>
    <w:rsid w:val="00A463ED"/>
    <w:rsid w:val="00A5372E"/>
    <w:rsid w:val="00A60E60"/>
    <w:rsid w:val="00A62FBA"/>
    <w:rsid w:val="00A66A4A"/>
    <w:rsid w:val="00A7332D"/>
    <w:rsid w:val="00A73EDB"/>
    <w:rsid w:val="00A74CF4"/>
    <w:rsid w:val="00A77858"/>
    <w:rsid w:val="00A808E4"/>
    <w:rsid w:val="00A82559"/>
    <w:rsid w:val="00A84A91"/>
    <w:rsid w:val="00A87BC7"/>
    <w:rsid w:val="00AA1219"/>
    <w:rsid w:val="00AC2960"/>
    <w:rsid w:val="00AD1328"/>
    <w:rsid w:val="00AD4B80"/>
    <w:rsid w:val="00AE766D"/>
    <w:rsid w:val="00AF2B24"/>
    <w:rsid w:val="00B12689"/>
    <w:rsid w:val="00B14F92"/>
    <w:rsid w:val="00B17A4B"/>
    <w:rsid w:val="00B21EE3"/>
    <w:rsid w:val="00B27646"/>
    <w:rsid w:val="00B27FB2"/>
    <w:rsid w:val="00B34EA9"/>
    <w:rsid w:val="00B35A44"/>
    <w:rsid w:val="00B35E03"/>
    <w:rsid w:val="00B40BA3"/>
    <w:rsid w:val="00B40E47"/>
    <w:rsid w:val="00B44A91"/>
    <w:rsid w:val="00B45F89"/>
    <w:rsid w:val="00B50255"/>
    <w:rsid w:val="00B7130A"/>
    <w:rsid w:val="00B72834"/>
    <w:rsid w:val="00B83B8D"/>
    <w:rsid w:val="00B90310"/>
    <w:rsid w:val="00B93124"/>
    <w:rsid w:val="00B953EA"/>
    <w:rsid w:val="00BA5B5E"/>
    <w:rsid w:val="00BB08CB"/>
    <w:rsid w:val="00BC7B17"/>
    <w:rsid w:val="00BD3777"/>
    <w:rsid w:val="00BD6E5D"/>
    <w:rsid w:val="00BF3734"/>
    <w:rsid w:val="00C02413"/>
    <w:rsid w:val="00C03BA0"/>
    <w:rsid w:val="00C06723"/>
    <w:rsid w:val="00C179A6"/>
    <w:rsid w:val="00C21AA3"/>
    <w:rsid w:val="00C26E76"/>
    <w:rsid w:val="00C3476D"/>
    <w:rsid w:val="00C34E61"/>
    <w:rsid w:val="00C35E50"/>
    <w:rsid w:val="00C46058"/>
    <w:rsid w:val="00C462A1"/>
    <w:rsid w:val="00C551C5"/>
    <w:rsid w:val="00C64185"/>
    <w:rsid w:val="00C71F8D"/>
    <w:rsid w:val="00C72D85"/>
    <w:rsid w:val="00C73188"/>
    <w:rsid w:val="00C76FFC"/>
    <w:rsid w:val="00C83EB3"/>
    <w:rsid w:val="00C87DD6"/>
    <w:rsid w:val="00C9205B"/>
    <w:rsid w:val="00C97BA8"/>
    <w:rsid w:val="00CA09AB"/>
    <w:rsid w:val="00CA7F61"/>
    <w:rsid w:val="00CC5FC5"/>
    <w:rsid w:val="00CC7791"/>
    <w:rsid w:val="00CD74C6"/>
    <w:rsid w:val="00CE5021"/>
    <w:rsid w:val="00CF4417"/>
    <w:rsid w:val="00CF48DC"/>
    <w:rsid w:val="00CF5439"/>
    <w:rsid w:val="00CF59A2"/>
    <w:rsid w:val="00CF6043"/>
    <w:rsid w:val="00CF76A7"/>
    <w:rsid w:val="00D0779A"/>
    <w:rsid w:val="00D10933"/>
    <w:rsid w:val="00D10E57"/>
    <w:rsid w:val="00D15A28"/>
    <w:rsid w:val="00D16122"/>
    <w:rsid w:val="00D2671A"/>
    <w:rsid w:val="00D346B2"/>
    <w:rsid w:val="00D50946"/>
    <w:rsid w:val="00D60ED0"/>
    <w:rsid w:val="00D83170"/>
    <w:rsid w:val="00D8559D"/>
    <w:rsid w:val="00D87C1C"/>
    <w:rsid w:val="00D95DE6"/>
    <w:rsid w:val="00DA2581"/>
    <w:rsid w:val="00DA6FAF"/>
    <w:rsid w:val="00DB0340"/>
    <w:rsid w:val="00DB793E"/>
    <w:rsid w:val="00DC1DF1"/>
    <w:rsid w:val="00DE310E"/>
    <w:rsid w:val="00DE3519"/>
    <w:rsid w:val="00DE652C"/>
    <w:rsid w:val="00DF1880"/>
    <w:rsid w:val="00E071AA"/>
    <w:rsid w:val="00E16E71"/>
    <w:rsid w:val="00E20A4C"/>
    <w:rsid w:val="00E20EB1"/>
    <w:rsid w:val="00E22A70"/>
    <w:rsid w:val="00E33A9B"/>
    <w:rsid w:val="00E4201C"/>
    <w:rsid w:val="00E458B8"/>
    <w:rsid w:val="00E50786"/>
    <w:rsid w:val="00E5417F"/>
    <w:rsid w:val="00E54813"/>
    <w:rsid w:val="00E57786"/>
    <w:rsid w:val="00E57D0D"/>
    <w:rsid w:val="00E64AD0"/>
    <w:rsid w:val="00E71A5A"/>
    <w:rsid w:val="00E84BF9"/>
    <w:rsid w:val="00E9212C"/>
    <w:rsid w:val="00E92DE9"/>
    <w:rsid w:val="00EA1CE7"/>
    <w:rsid w:val="00EC1E54"/>
    <w:rsid w:val="00EC1F58"/>
    <w:rsid w:val="00EC3C70"/>
    <w:rsid w:val="00EC590F"/>
    <w:rsid w:val="00EC6452"/>
    <w:rsid w:val="00EE0AF1"/>
    <w:rsid w:val="00EE2E6D"/>
    <w:rsid w:val="00EE3D44"/>
    <w:rsid w:val="00EF08F3"/>
    <w:rsid w:val="00EF1871"/>
    <w:rsid w:val="00EF6D5F"/>
    <w:rsid w:val="00F0040D"/>
    <w:rsid w:val="00F0373C"/>
    <w:rsid w:val="00F04A40"/>
    <w:rsid w:val="00F123C7"/>
    <w:rsid w:val="00F125E9"/>
    <w:rsid w:val="00F25691"/>
    <w:rsid w:val="00F2666E"/>
    <w:rsid w:val="00F35F9E"/>
    <w:rsid w:val="00F36A1D"/>
    <w:rsid w:val="00F63D35"/>
    <w:rsid w:val="00F700D5"/>
    <w:rsid w:val="00F70891"/>
    <w:rsid w:val="00F83B64"/>
    <w:rsid w:val="00F84BB4"/>
    <w:rsid w:val="00F97096"/>
    <w:rsid w:val="00FA5346"/>
    <w:rsid w:val="00FD636E"/>
    <w:rsid w:val="00FD63F3"/>
    <w:rsid w:val="00FE44AC"/>
    <w:rsid w:val="00FE473F"/>
    <w:rsid w:val="00FE6F33"/>
    <w:rsid w:val="00FF0241"/>
    <w:rsid w:val="00FF5FD2"/>
    <w:rsid w:val="5FE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46452"/>
  <w15:chartTrackingRefBased/>
  <w15:docId w15:val="{5120E781-B827-4D4A-9C4A-C5D9002D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3CA"/>
    <w:pPr>
      <w:spacing w:before="120" w:after="120" w:line="240" w:lineRule="auto"/>
      <w:jc w:val="both"/>
    </w:pPr>
    <w:rPr>
      <w:rFonts w:ascii="Brill" w:hAnsi="Brill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006"/>
    <w:pPr>
      <w:numPr>
        <w:numId w:val="16"/>
      </w:numPr>
      <w:jc w:val="left"/>
      <w:outlineLvl w:val="0"/>
    </w:pPr>
    <w:rPr>
      <w:sz w:val="1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7D5A"/>
    <w:pPr>
      <w:numPr>
        <w:ilvl w:val="1"/>
        <w:numId w:val="16"/>
      </w:numPr>
      <w:jc w:val="left"/>
      <w:outlineLvl w:val="1"/>
    </w:pPr>
    <w:rPr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4AC"/>
    <w:pPr>
      <w:keepNext/>
      <w:keepLines/>
      <w:widowControl w:val="0"/>
      <w:suppressAutoHyphens/>
      <w:autoSpaceDN w:val="0"/>
      <w:spacing w:before="40" w:after="0"/>
      <w:textAlignment w:val="baseline"/>
      <w:outlineLvl w:val="3"/>
    </w:pPr>
    <w:rPr>
      <w:rFonts w:ascii="GoudyCatalog BT" w:eastAsiaTheme="majorEastAsia" w:hAnsi="GoudyCatalog BT" w:cstheme="majorBidi"/>
      <w:i/>
      <w:iCs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AF1"/>
    <w:pPr>
      <w:widowControl w:val="0"/>
      <w:suppressAutoHyphens/>
      <w:autoSpaceDN w:val="0"/>
      <w:spacing w:after="120" w:line="240" w:lineRule="auto"/>
      <w:textAlignment w:val="baseline"/>
    </w:pPr>
    <w:rPr>
      <w:rFonts w:ascii="Brill" w:eastAsia="Arial" w:hAnsi="Brill" w:cs="Tahoma"/>
      <w:kern w:val="3"/>
      <w:sz w:val="20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5E50"/>
    <w:pPr>
      <w:widowControl w:val="0"/>
      <w:suppressAutoHyphens/>
      <w:autoSpaceDN w:val="0"/>
      <w:spacing w:before="200"/>
      <w:ind w:left="864" w:right="864"/>
      <w:textAlignment w:val="baseline"/>
    </w:pPr>
    <w:rPr>
      <w:rFonts w:eastAsia="Arial" w:cs="Tahoma"/>
      <w:iCs/>
      <w:color w:val="404040" w:themeColor="text1" w:themeTint="BF"/>
      <w:kern w:val="3"/>
    </w:rPr>
  </w:style>
  <w:style w:type="character" w:customStyle="1" w:styleId="QuoteChar">
    <w:name w:val="Quote Char"/>
    <w:basedOn w:val="DefaultParagraphFont"/>
    <w:link w:val="Quote"/>
    <w:uiPriority w:val="29"/>
    <w:rsid w:val="00C35E50"/>
    <w:rPr>
      <w:rFonts w:ascii="GoudyCatalog BT" w:eastAsia="Arial" w:hAnsi="GoudyCatalog BT" w:cs="Tahoma"/>
      <w:iCs/>
      <w:color w:val="404040" w:themeColor="text1" w:themeTint="BF"/>
      <w:kern w:val="3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45006"/>
    <w:rPr>
      <w:rFonts w:ascii="Brill" w:hAnsi="Brill" w:cs="Times New Roman"/>
      <w:sz w:val="1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B7D5A"/>
    <w:rPr>
      <w:rFonts w:ascii="Brill" w:hAnsi="Brill" w:cs="Times New Roman"/>
      <w:sz w:val="18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A1219"/>
    <w:pPr>
      <w:spacing w:after="0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19"/>
    <w:rPr>
      <w:rFonts w:ascii="GoudyCatalog BT" w:eastAsiaTheme="majorEastAsia" w:hAnsi="GoudyCatalog BT" w:cstheme="majorBidi"/>
      <w:spacing w:val="-10"/>
      <w:kern w:val="28"/>
      <w:sz w:val="28"/>
      <w:szCs w:val="56"/>
    </w:rPr>
  </w:style>
  <w:style w:type="character" w:styleId="BookTitle">
    <w:name w:val="Book Title"/>
    <w:basedOn w:val="DefaultParagraphFont"/>
    <w:uiPriority w:val="33"/>
    <w:qFormat/>
    <w:rsid w:val="004B60E8"/>
    <w:rPr>
      <w:rFonts w:ascii="Brill" w:hAnsi="Brill"/>
      <w:bCs/>
      <w:i/>
      <w:spacing w:val="5"/>
      <w:sz w:val="20"/>
    </w:rPr>
  </w:style>
  <w:style w:type="paragraph" w:styleId="ListParagraph">
    <w:name w:val="List Paragraph"/>
    <w:basedOn w:val="Normal"/>
    <w:uiPriority w:val="34"/>
    <w:qFormat/>
    <w:rsid w:val="00A77858"/>
    <w:pPr>
      <w:spacing w:before="240" w:after="360"/>
      <w:ind w:firstLine="480"/>
    </w:pPr>
  </w:style>
  <w:style w:type="character" w:customStyle="1" w:styleId="Heading4Char">
    <w:name w:val="Heading 4 Char"/>
    <w:basedOn w:val="DefaultParagraphFont"/>
    <w:link w:val="Heading4"/>
    <w:uiPriority w:val="9"/>
    <w:rsid w:val="00FE44AC"/>
    <w:rPr>
      <w:rFonts w:ascii="GoudyCatalog BT" w:eastAsiaTheme="majorEastAsia" w:hAnsi="GoudyCatalog BT" w:cstheme="majorBidi"/>
      <w:i/>
      <w:iCs/>
      <w:kern w:val="3"/>
      <w:sz w:val="24"/>
      <w:szCs w:val="24"/>
      <w:lang w:eastAsia="en-US"/>
    </w:rPr>
  </w:style>
  <w:style w:type="character" w:styleId="Hyperlink">
    <w:name w:val="Hyperlink"/>
    <w:uiPriority w:val="99"/>
    <w:unhideWhenUsed/>
    <w:rsid w:val="008228B6"/>
    <w:rPr>
      <w:rFonts w:cs="Times New Roman"/>
      <w:color w:val="auto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79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7791"/>
    <w:rPr>
      <w:rFonts w:ascii="Georgia" w:hAnsi="Georgia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779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C7791"/>
    <w:rPr>
      <w:rFonts w:ascii="Georgia" w:hAnsi="Georgia" w:cs="Times New Roman"/>
      <w:sz w:val="20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71AA"/>
    <w:pPr>
      <w:spacing w:after="0" w:line="240" w:lineRule="auto"/>
    </w:pPr>
    <w:rPr>
      <w:rFonts w:ascii="Georgia" w:hAnsi="Georgia" w:cs="Times New Roman"/>
      <w:sz w:val="20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C6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ill.com/page/AboutMain/abo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ill.com/view/journals/jaer/jaer-overview.x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rner.26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D9F3F5-80E3-494A-BB04-E52556C9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Hayford</dc:creator>
  <cp:keywords/>
  <dc:description/>
  <cp:lastModifiedBy>Ba, Oumou Kalsoum</cp:lastModifiedBy>
  <cp:revision>2</cp:revision>
  <cp:lastPrinted>2025-10-11T03:36:00Z</cp:lastPrinted>
  <dcterms:created xsi:type="dcterms:W3CDTF">2025-12-04T10:51:00Z</dcterms:created>
  <dcterms:modified xsi:type="dcterms:W3CDTF">2025-12-04T10:51:00Z</dcterms:modified>
</cp:coreProperties>
</file>